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F7" w:rsidRDefault="002E5DF7" w:rsidP="002E5DF7">
      <w:pPr>
        <w:rPr>
          <w:sz w:val="28"/>
          <w:szCs w:val="28"/>
        </w:rPr>
      </w:pPr>
      <w:r w:rsidRPr="002E5DF7">
        <w:rPr>
          <w:sz w:val="28"/>
          <w:szCs w:val="28"/>
        </w:rPr>
        <w:t xml:space="preserve"> </w:t>
      </w:r>
      <w:r w:rsidR="009D4815">
        <w:rPr>
          <w:noProof/>
          <w:sz w:val="28"/>
          <w:szCs w:val="28"/>
          <w:lang w:eastAsia="it-IT"/>
        </w:rPr>
        <w:drawing>
          <wp:inline distT="0" distB="0" distL="0" distR="0">
            <wp:extent cx="1879600" cy="682921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ononrischio_grigio_buone_pratiche%281%2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19" cy="68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9D" w:rsidRDefault="00A2479D" w:rsidP="00BC5655">
      <w:pPr>
        <w:spacing w:line="200" w:lineRule="exact"/>
        <w:rPr>
          <w:color w:val="FFC000"/>
        </w:rPr>
      </w:pPr>
      <w:r w:rsidRPr="00A2479D">
        <w:rPr>
          <w:color w:val="FFC000"/>
        </w:rPr>
        <w:t>_____________________________________________________________________________________________</w:t>
      </w:r>
    </w:p>
    <w:p w:rsidR="00822B90" w:rsidRPr="00822B90" w:rsidRDefault="00822B90" w:rsidP="00822B90">
      <w:pPr>
        <w:rPr>
          <w:b/>
          <w:sz w:val="36"/>
          <w:szCs w:val="36"/>
          <w:u w:val="single"/>
        </w:rPr>
      </w:pPr>
      <w:r w:rsidRPr="00822B90">
        <w:rPr>
          <w:b/>
          <w:sz w:val="36"/>
          <w:szCs w:val="36"/>
          <w:u w:val="single"/>
        </w:rPr>
        <w:t xml:space="preserve">Edizione </w:t>
      </w:r>
      <w:r w:rsidR="00A82C47">
        <w:rPr>
          <w:b/>
          <w:sz w:val="36"/>
          <w:szCs w:val="36"/>
          <w:u w:val="single"/>
        </w:rPr>
        <w:t>2018</w:t>
      </w:r>
    </w:p>
    <w:p w:rsidR="00822B90" w:rsidRPr="00822B90" w:rsidRDefault="00822B90" w:rsidP="00822B90">
      <w:pPr>
        <w:rPr>
          <w:b/>
          <w:sz w:val="32"/>
          <w:szCs w:val="32"/>
        </w:rPr>
      </w:pPr>
      <w:r w:rsidRPr="00822B90">
        <w:rPr>
          <w:b/>
          <w:sz w:val="32"/>
          <w:szCs w:val="32"/>
        </w:rPr>
        <w:t xml:space="preserve">Scheda evento </w:t>
      </w:r>
      <w:r w:rsidR="00022AFD">
        <w:rPr>
          <w:b/>
          <w:sz w:val="32"/>
          <w:szCs w:val="32"/>
        </w:rPr>
        <w:t>sportivo</w:t>
      </w:r>
    </w:p>
    <w:p w:rsidR="00022AFD" w:rsidRPr="00ED0658" w:rsidRDefault="00822B90" w:rsidP="00022AFD">
      <w:pPr>
        <w:rPr>
          <w:sz w:val="24"/>
          <w:szCs w:val="24"/>
        </w:rPr>
      </w:pPr>
      <w:r w:rsidRPr="00822B90">
        <w:rPr>
          <w:b/>
          <w:sz w:val="24"/>
          <w:szCs w:val="24"/>
        </w:rPr>
        <w:t>Indicazioni generali</w:t>
      </w:r>
      <w:r w:rsidRPr="00822B90">
        <w:rPr>
          <w:b/>
          <w:sz w:val="24"/>
          <w:szCs w:val="24"/>
        </w:rPr>
        <w:br/>
      </w:r>
      <w:r w:rsidR="00022AFD" w:rsidRPr="00ED0658">
        <w:rPr>
          <w:sz w:val="24"/>
          <w:szCs w:val="24"/>
        </w:rPr>
        <w:t xml:space="preserve">Lo spirito della campagna Io Non Rischio si è sempre alimentato dell’iniziativa delle associazioni e dei gruppi di volontariato di protezione civile e intende continuare a farlo anche in occasione dell’edizione </w:t>
      </w:r>
      <w:r w:rsidR="00A82C47">
        <w:rPr>
          <w:sz w:val="24"/>
          <w:szCs w:val="24"/>
        </w:rPr>
        <w:t>2018</w:t>
      </w:r>
      <w:r w:rsidR="00022AFD" w:rsidRPr="00ED0658">
        <w:rPr>
          <w:sz w:val="24"/>
          <w:szCs w:val="24"/>
        </w:rPr>
        <w:t xml:space="preserve">. </w:t>
      </w:r>
    </w:p>
    <w:p w:rsidR="00022AFD" w:rsidRPr="00ED0658" w:rsidRDefault="00A82C47" w:rsidP="00022AFD">
      <w:pPr>
        <w:rPr>
          <w:sz w:val="24"/>
          <w:szCs w:val="24"/>
        </w:rPr>
      </w:pPr>
      <w:r>
        <w:rPr>
          <w:sz w:val="24"/>
          <w:szCs w:val="24"/>
        </w:rPr>
        <w:t xml:space="preserve">Quest’edizione prevede </w:t>
      </w:r>
      <w:r w:rsidR="00022AFD" w:rsidRPr="00ED0658">
        <w:rPr>
          <w:sz w:val="24"/>
          <w:szCs w:val="24"/>
        </w:rPr>
        <w:t>l’organizzazione di un evento che corrisponda a tre format-base, ma che possa essere declinato assecondando l’iniziativa, la sensibilità e le esigenze delle singole realtà territoriali.</w:t>
      </w:r>
    </w:p>
    <w:p w:rsidR="00022AFD" w:rsidRPr="00ED0658" w:rsidRDefault="00022AFD" w:rsidP="00022AFD">
      <w:pPr>
        <w:rPr>
          <w:sz w:val="24"/>
          <w:szCs w:val="24"/>
        </w:rPr>
      </w:pPr>
      <w:r w:rsidRPr="00ED0658">
        <w:rPr>
          <w:sz w:val="24"/>
          <w:szCs w:val="24"/>
        </w:rPr>
        <w:t>Il presente format, quindi, va inteso come una traccia di orientamento il cui fine è quello di aiutare gli organizzatori che sceglieranno questa tipologia di evento a realizzarlo. Quel che conta è che l’evento risponda ad alcuni requisiti:</w:t>
      </w:r>
    </w:p>
    <w:p w:rsidR="00022AFD" w:rsidRPr="00022AFD" w:rsidRDefault="00022AFD" w:rsidP="00022AFD">
      <w:pPr>
        <w:pStyle w:val="Paragrafoelenco"/>
        <w:numPr>
          <w:ilvl w:val="0"/>
          <w:numId w:val="4"/>
        </w:numPr>
      </w:pPr>
      <w:r w:rsidRPr="00022AFD">
        <w:t>Non deve essere un fine, ma un mezzo. L’evento ha il compito di attrarre le persone, aggregarle e coinvolgerle nel processo informativo (ma anche formativo) sui temi della campagna INR;</w:t>
      </w:r>
    </w:p>
    <w:p w:rsidR="00022AFD" w:rsidRPr="00022AFD" w:rsidRDefault="00022AFD" w:rsidP="00022AFD">
      <w:pPr>
        <w:pStyle w:val="Paragrafoelenco"/>
        <w:numPr>
          <w:ilvl w:val="0"/>
          <w:numId w:val="4"/>
        </w:numPr>
      </w:pPr>
      <w:r w:rsidRPr="00022AFD">
        <w:t>Non deve nemmeno apparire come pretestuoso. È pertanto necessario che l’evento corrisponda il più possibile ai valori espressi dalla campagna INR: consapevolezza, partecipazione, coinvolgimento, dialogo, inclusione;</w:t>
      </w:r>
    </w:p>
    <w:p w:rsidR="00022AFD" w:rsidRPr="00022AFD" w:rsidRDefault="00022AFD" w:rsidP="00022AFD">
      <w:pPr>
        <w:pStyle w:val="Paragrafoelenco"/>
        <w:numPr>
          <w:ilvl w:val="0"/>
          <w:numId w:val="4"/>
        </w:numPr>
      </w:pPr>
      <w:r w:rsidRPr="00022AFD">
        <w:t>L’aspetto competitivo deve essere utilizzato per aggiungere “sale” alla giornata e incentivare alla partecipazione, ma smussato in tutti gli aspetti di esclusione: alla fine, devono sentirsi tutti vittoriosi;</w:t>
      </w:r>
    </w:p>
    <w:p w:rsidR="00022AFD" w:rsidRPr="00022AFD" w:rsidRDefault="00022AFD" w:rsidP="00022AFD">
      <w:pPr>
        <w:pStyle w:val="Paragrafoelenco"/>
        <w:numPr>
          <w:ilvl w:val="0"/>
          <w:numId w:val="4"/>
        </w:numPr>
      </w:pPr>
      <w:r w:rsidRPr="00022AFD">
        <w:t>L’evento deve essere incastonato all’interno di un’area o percorso urbano fatto di “tappe” o “momenti” di approfondimento sui rischi, le norme, le buone pratiche;</w:t>
      </w:r>
    </w:p>
    <w:p w:rsidR="00022AFD" w:rsidRPr="00022AFD" w:rsidRDefault="00022AFD" w:rsidP="00022AFD">
      <w:pPr>
        <w:pStyle w:val="Paragrafoelenco"/>
        <w:numPr>
          <w:ilvl w:val="0"/>
          <w:numId w:val="4"/>
        </w:numPr>
      </w:pPr>
      <w:r w:rsidRPr="00022AFD">
        <w:t>L’evento non deve mettere a rischio l’incolumità di persone e cose;</w:t>
      </w:r>
    </w:p>
    <w:p w:rsidR="00022AFD" w:rsidRPr="00022AFD" w:rsidRDefault="00022AFD" w:rsidP="00022AFD">
      <w:pPr>
        <w:pStyle w:val="Paragrafoelenco"/>
        <w:numPr>
          <w:ilvl w:val="0"/>
          <w:numId w:val="4"/>
        </w:numPr>
      </w:pPr>
      <w:r w:rsidRPr="00022AFD">
        <w:t>L’evento deve prevedere una copertura assicurativa per i partecipanti (obbligo di legge);</w:t>
      </w:r>
    </w:p>
    <w:p w:rsidR="00022AFD" w:rsidRPr="00022AFD" w:rsidRDefault="00022AFD" w:rsidP="00022AFD">
      <w:pPr>
        <w:pStyle w:val="Paragrafoelenco"/>
        <w:numPr>
          <w:ilvl w:val="0"/>
          <w:numId w:val="4"/>
        </w:numPr>
      </w:pPr>
      <w:r w:rsidRPr="00022AFD">
        <w:t>Deve potersi svolgere in un arco temporale ampio, che copra buona parte della giornata della campagna (o attraverso più fasi, o attraverso ripetizioni o attraverso diverse modalità).</w:t>
      </w:r>
    </w:p>
    <w:p w:rsidR="00022AFD" w:rsidRPr="00022AFD" w:rsidRDefault="00022AFD" w:rsidP="00022AFD">
      <w:pPr>
        <w:ind w:left="-709"/>
      </w:pPr>
    </w:p>
    <w:p w:rsidR="00022AFD" w:rsidRPr="00ED0658" w:rsidRDefault="00022AFD" w:rsidP="00022AFD">
      <w:pPr>
        <w:rPr>
          <w:sz w:val="24"/>
          <w:szCs w:val="24"/>
        </w:rPr>
      </w:pPr>
      <w:r w:rsidRPr="00ED0658">
        <w:rPr>
          <w:b/>
          <w:sz w:val="24"/>
          <w:szCs w:val="24"/>
        </w:rPr>
        <w:t>Obiettivo</w:t>
      </w:r>
      <w:r w:rsidRPr="00ED0658">
        <w:rPr>
          <w:b/>
          <w:sz w:val="24"/>
          <w:szCs w:val="24"/>
        </w:rPr>
        <w:br/>
      </w:r>
      <w:r w:rsidRPr="00ED0658">
        <w:rPr>
          <w:sz w:val="24"/>
          <w:szCs w:val="24"/>
        </w:rPr>
        <w:t xml:space="preserve">Il format dell’evento sportivo si propone di veicolare i valori della partecipazione, della correttezza e della capacità di superare gli ostacoli, così come il singolo cittadino si impegna in prima persona per la riduzione del rischio. </w:t>
      </w:r>
    </w:p>
    <w:p w:rsidR="00022AFD" w:rsidRPr="00ED0658" w:rsidRDefault="00022AFD" w:rsidP="00022AFD">
      <w:pPr>
        <w:rPr>
          <w:sz w:val="24"/>
          <w:szCs w:val="24"/>
        </w:rPr>
      </w:pPr>
      <w:r w:rsidRPr="00ED0658">
        <w:rPr>
          <w:b/>
          <w:sz w:val="24"/>
          <w:szCs w:val="24"/>
        </w:rPr>
        <w:t>Target</w:t>
      </w:r>
      <w:r w:rsidRPr="00ED0658">
        <w:rPr>
          <w:sz w:val="24"/>
          <w:szCs w:val="24"/>
        </w:rPr>
        <w:br/>
        <w:t>Si auspica una partecipazione di tutta la cittadinanza</w:t>
      </w:r>
      <w:r w:rsidR="00B47178">
        <w:rPr>
          <w:sz w:val="24"/>
          <w:szCs w:val="24"/>
        </w:rPr>
        <w:t>.</w:t>
      </w:r>
    </w:p>
    <w:p w:rsidR="00022AFD" w:rsidRPr="00ED0658" w:rsidRDefault="00022AFD" w:rsidP="00022AFD">
      <w:pPr>
        <w:rPr>
          <w:sz w:val="24"/>
          <w:szCs w:val="24"/>
        </w:rPr>
      </w:pPr>
      <w:r w:rsidRPr="00ED0658">
        <w:rPr>
          <w:b/>
          <w:sz w:val="24"/>
          <w:szCs w:val="24"/>
        </w:rPr>
        <w:t>Materiale</w:t>
      </w:r>
      <w:r w:rsidRPr="00ED0658">
        <w:rPr>
          <w:b/>
          <w:sz w:val="24"/>
          <w:szCs w:val="24"/>
        </w:rPr>
        <w:br/>
      </w:r>
      <w:r w:rsidR="00B47178" w:rsidRPr="00822B90">
        <w:rPr>
          <w:sz w:val="24"/>
          <w:szCs w:val="24"/>
        </w:rPr>
        <w:t>Oltre al materiale standard fornito dallo staff (</w:t>
      </w:r>
      <w:r w:rsidR="00B47178" w:rsidRPr="00822B90">
        <w:rPr>
          <w:b/>
          <w:sz w:val="24"/>
          <w:szCs w:val="24"/>
        </w:rPr>
        <w:t>pieghevoli</w:t>
      </w:r>
      <w:r w:rsidR="00B47178" w:rsidRPr="00822B90">
        <w:rPr>
          <w:sz w:val="24"/>
          <w:szCs w:val="24"/>
        </w:rPr>
        <w:t xml:space="preserve">, </w:t>
      </w:r>
      <w:r w:rsidR="00B47178" w:rsidRPr="00822B90">
        <w:rPr>
          <w:b/>
          <w:sz w:val="24"/>
          <w:szCs w:val="24"/>
        </w:rPr>
        <w:t>schede</w:t>
      </w:r>
      <w:r w:rsidR="00A12C6D">
        <w:rPr>
          <w:sz w:val="24"/>
          <w:szCs w:val="24"/>
        </w:rPr>
        <w:t>)</w:t>
      </w:r>
      <w:r w:rsidR="00B47178" w:rsidRPr="00822B90">
        <w:rPr>
          <w:sz w:val="24"/>
          <w:szCs w:val="24"/>
        </w:rPr>
        <w:t xml:space="preserve"> per l’allestimento della piazza Io non </w:t>
      </w:r>
      <w:r w:rsidR="00B47178" w:rsidRPr="00822B90">
        <w:rPr>
          <w:sz w:val="24"/>
          <w:szCs w:val="24"/>
        </w:rPr>
        <w:lastRenderedPageBreak/>
        <w:t>rischio e a quello realizzato dalle associazioni (</w:t>
      </w:r>
      <w:r w:rsidR="00B47178" w:rsidRPr="00822B90">
        <w:rPr>
          <w:b/>
          <w:sz w:val="24"/>
          <w:szCs w:val="24"/>
        </w:rPr>
        <w:t>totem</w:t>
      </w:r>
      <w:r w:rsidR="00B47178" w:rsidRPr="00822B90">
        <w:rPr>
          <w:sz w:val="24"/>
          <w:szCs w:val="24"/>
        </w:rPr>
        <w:t xml:space="preserve">, </w:t>
      </w:r>
      <w:r w:rsidR="00B47178" w:rsidRPr="00822B90">
        <w:rPr>
          <w:b/>
          <w:sz w:val="24"/>
          <w:szCs w:val="24"/>
        </w:rPr>
        <w:t>tenda alluvione, linea del tempo</w:t>
      </w:r>
      <w:r w:rsidR="00B47178" w:rsidRPr="00822B90">
        <w:rPr>
          <w:sz w:val="24"/>
          <w:szCs w:val="24"/>
        </w:rPr>
        <w:t xml:space="preserve">), </w:t>
      </w:r>
      <w:r w:rsidR="00A82C47">
        <w:rPr>
          <w:sz w:val="24"/>
          <w:szCs w:val="24"/>
        </w:rPr>
        <w:t>sono necessari all’allestimento</w:t>
      </w:r>
      <w:r w:rsidR="00B47178" w:rsidRPr="00822B90">
        <w:rPr>
          <w:sz w:val="24"/>
          <w:szCs w:val="24"/>
        </w:rPr>
        <w:t xml:space="preserve"> due pannelli informativi:</w:t>
      </w:r>
    </w:p>
    <w:p w:rsidR="00022AFD" w:rsidRPr="00ED0658" w:rsidRDefault="00022AFD" w:rsidP="00022AFD">
      <w:pPr>
        <w:pStyle w:val="Paragrafoelenco"/>
        <w:numPr>
          <w:ilvl w:val="0"/>
          <w:numId w:val="5"/>
        </w:numPr>
      </w:pPr>
      <w:r w:rsidRPr="00ED0658">
        <w:t>1 che illustra il codice colore dell’allerta meteo-idro</w:t>
      </w:r>
      <w:r w:rsidR="00B47178">
        <w:t>;</w:t>
      </w:r>
    </w:p>
    <w:p w:rsidR="00022AFD" w:rsidRPr="00ED0658" w:rsidRDefault="00022AFD" w:rsidP="00022AFD">
      <w:pPr>
        <w:pStyle w:val="Paragrafoelenco"/>
        <w:numPr>
          <w:ilvl w:val="0"/>
          <w:numId w:val="5"/>
        </w:numPr>
      </w:pPr>
      <w:r w:rsidRPr="00ED0658">
        <w:t>1 che illustra il sisma bonus</w:t>
      </w:r>
      <w:r w:rsidR="00B47178">
        <w:t>.</w:t>
      </w:r>
    </w:p>
    <w:p w:rsidR="00022AFD" w:rsidRPr="00ED0658" w:rsidRDefault="00022AFD" w:rsidP="00022AFD">
      <w:pPr>
        <w:ind w:left="-709"/>
        <w:rPr>
          <w:sz w:val="24"/>
          <w:szCs w:val="24"/>
        </w:rPr>
      </w:pPr>
    </w:p>
    <w:p w:rsidR="00022AFD" w:rsidRPr="00ED0658" w:rsidRDefault="00A12C6D" w:rsidP="00022AFD">
      <w:pPr>
        <w:ind w:left="-709" w:firstLine="709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Per l’evento saranno anche necessari:</w:t>
      </w:r>
      <w:r w:rsidR="004329A5" w:rsidRPr="004329A5">
        <w:rPr>
          <w:sz w:val="24"/>
          <w:szCs w:val="24"/>
        </w:rPr>
        <w:t xml:space="preserve"> </w:t>
      </w:r>
    </w:p>
    <w:p w:rsidR="00022AFD" w:rsidRPr="00ED0658" w:rsidRDefault="00022AFD" w:rsidP="00022AFD">
      <w:pPr>
        <w:pStyle w:val="Paragrafoelenco"/>
        <w:numPr>
          <w:ilvl w:val="0"/>
          <w:numId w:val="7"/>
        </w:numPr>
      </w:pPr>
      <w:r w:rsidRPr="00ED0658">
        <w:rPr>
          <w:b/>
        </w:rPr>
        <w:t>gazebo</w:t>
      </w:r>
      <w:r w:rsidRPr="00ED0658">
        <w:t xml:space="preserve"> (per rendere visibile la partenza </w:t>
      </w:r>
      <w:r w:rsidR="00A12C6D">
        <w:t>o</w:t>
      </w:r>
      <w:r w:rsidRPr="00ED0658">
        <w:t xml:space="preserve"> l’arrivo dei partecipanti</w:t>
      </w:r>
      <w:r w:rsidR="00A12C6D">
        <w:t>. Se la piazza è condivisa gli</w:t>
      </w:r>
      <w:r w:rsidR="007A2370">
        <w:t xml:space="preserve"> a</w:t>
      </w:r>
      <w:r w:rsidR="00A12C6D">
        <w:t>ltri gazebo saranno utilizzati come punti informativi</w:t>
      </w:r>
      <w:r w:rsidRPr="00ED0658">
        <w:t xml:space="preserve">); </w:t>
      </w:r>
    </w:p>
    <w:bookmarkEnd w:id="0"/>
    <w:p w:rsidR="00022AFD" w:rsidRPr="00ED0658" w:rsidRDefault="00022AFD" w:rsidP="00022AFD">
      <w:pPr>
        <w:pStyle w:val="Paragrafoelenco"/>
        <w:numPr>
          <w:ilvl w:val="0"/>
          <w:numId w:val="7"/>
        </w:numPr>
      </w:pPr>
      <w:r w:rsidRPr="00ED0658">
        <w:rPr>
          <w:b/>
        </w:rPr>
        <w:t>vele a goccia</w:t>
      </w:r>
      <w:r w:rsidRPr="00ED0658">
        <w:t>, per individuare il percorso sportivo;</w:t>
      </w:r>
    </w:p>
    <w:p w:rsidR="00022AFD" w:rsidRPr="00ED0658" w:rsidRDefault="00022AFD" w:rsidP="00022AFD">
      <w:pPr>
        <w:pStyle w:val="Paragrafoelenco"/>
        <w:numPr>
          <w:ilvl w:val="0"/>
          <w:numId w:val="7"/>
        </w:numPr>
      </w:pPr>
      <w:r w:rsidRPr="00ED0658">
        <w:rPr>
          <w:b/>
        </w:rPr>
        <w:t>gadget Io non rischio</w:t>
      </w:r>
      <w:r w:rsidRPr="00ED0658">
        <w:t xml:space="preserve"> per i cittadini che partecipano all’evento.</w:t>
      </w:r>
    </w:p>
    <w:p w:rsidR="00022AFD" w:rsidRPr="00ED0658" w:rsidRDefault="00022AFD" w:rsidP="00022AFD">
      <w:pPr>
        <w:pStyle w:val="Paragrafoelenco"/>
        <w:ind w:left="0"/>
      </w:pPr>
      <w:r w:rsidRPr="00ED0658">
        <w:br/>
        <w:t xml:space="preserve">Oltre a questi materiali, se le associazioni riescono ad individuare sponsor istituzionali o privati (previa autorizzazione dello staff Io non rischio), sarà possibile scegliere altri gadget all’interno di un catalogo che renderemo disponibile sulla piattaforma Io non rischio Formazione. </w:t>
      </w:r>
    </w:p>
    <w:p w:rsidR="00022AFD" w:rsidRPr="00ED0658" w:rsidRDefault="00022AFD" w:rsidP="00022AFD">
      <w:pPr>
        <w:ind w:left="-709"/>
        <w:rPr>
          <w:sz w:val="24"/>
          <w:szCs w:val="24"/>
        </w:rPr>
      </w:pPr>
    </w:p>
    <w:p w:rsidR="00022AFD" w:rsidRPr="00ED0658" w:rsidRDefault="00022AFD" w:rsidP="00ED0658">
      <w:pPr>
        <w:rPr>
          <w:b/>
          <w:sz w:val="24"/>
          <w:szCs w:val="24"/>
        </w:rPr>
      </w:pPr>
      <w:r w:rsidRPr="00ED0658">
        <w:rPr>
          <w:b/>
          <w:sz w:val="24"/>
          <w:szCs w:val="24"/>
        </w:rPr>
        <w:t>Svolgimento delle attività</w:t>
      </w:r>
    </w:p>
    <w:p w:rsidR="00022AFD" w:rsidRPr="00ED0658" w:rsidRDefault="00022AFD" w:rsidP="00022AFD">
      <w:pPr>
        <w:rPr>
          <w:sz w:val="24"/>
          <w:szCs w:val="24"/>
        </w:rPr>
      </w:pPr>
      <w:r w:rsidRPr="00ED0658">
        <w:rPr>
          <w:sz w:val="24"/>
          <w:szCs w:val="24"/>
        </w:rPr>
        <w:t>Gli eventi di carattere sportivo che possono essere incastonati proficuamente nell’edizione INR sono limitati esclusivamente dalla nostra fantasia e dalla nostra flessibilità. Benché le gare a carattere podistico o ciclistico sembrano meglio prestarsi all’impostazione, di fatto è possibile declinarvi quasi ogni tipologia di sport. Per esempio, si può immaginare un torneo di pallavolo, in una piazza sufficientemente ampia, con uno o più campi disegnati sulla pavimentazione e con delle reti mobili fino ad arrivare a una kermesse di arti marziali.</w:t>
      </w:r>
    </w:p>
    <w:sectPr w:rsidR="00022AFD" w:rsidRPr="00ED0658" w:rsidSect="00A24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D7" w:rsidRDefault="004F7ED7" w:rsidP="00F61B01">
      <w:pPr>
        <w:spacing w:after="0" w:line="240" w:lineRule="auto"/>
      </w:pPr>
      <w:r>
        <w:separator/>
      </w:r>
    </w:p>
  </w:endnote>
  <w:endnote w:type="continuationSeparator" w:id="0">
    <w:p w:rsidR="004F7ED7" w:rsidRDefault="004F7ED7" w:rsidP="00F6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01" w:rsidRDefault="00F61B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17759"/>
      <w:docPartObj>
        <w:docPartGallery w:val="Page Numbers (Bottom of Page)"/>
        <w:docPartUnique/>
      </w:docPartObj>
    </w:sdtPr>
    <w:sdtEndPr/>
    <w:sdtContent>
      <w:p w:rsidR="00F61B01" w:rsidRDefault="00F61B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70">
          <w:rPr>
            <w:noProof/>
          </w:rPr>
          <w:t>2</w:t>
        </w:r>
        <w:r>
          <w:fldChar w:fldCharType="end"/>
        </w:r>
      </w:p>
    </w:sdtContent>
  </w:sdt>
  <w:p w:rsidR="00F61B01" w:rsidRDefault="00F61B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01" w:rsidRDefault="00F61B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D7" w:rsidRDefault="004F7ED7" w:rsidP="00F61B01">
      <w:pPr>
        <w:spacing w:after="0" w:line="240" w:lineRule="auto"/>
      </w:pPr>
      <w:r>
        <w:separator/>
      </w:r>
    </w:p>
  </w:footnote>
  <w:footnote w:type="continuationSeparator" w:id="0">
    <w:p w:rsidR="004F7ED7" w:rsidRDefault="004F7ED7" w:rsidP="00F6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01" w:rsidRDefault="00F61B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01" w:rsidRDefault="00F61B0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01" w:rsidRDefault="00F61B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5E6"/>
    <w:multiLevelType w:val="hybridMultilevel"/>
    <w:tmpl w:val="941ED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A40"/>
    <w:multiLevelType w:val="hybridMultilevel"/>
    <w:tmpl w:val="71CA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734E"/>
    <w:multiLevelType w:val="hybridMultilevel"/>
    <w:tmpl w:val="9B28C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77A91"/>
    <w:multiLevelType w:val="hybridMultilevel"/>
    <w:tmpl w:val="9D78B3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79781D"/>
    <w:multiLevelType w:val="hybridMultilevel"/>
    <w:tmpl w:val="9280C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F7910"/>
    <w:multiLevelType w:val="hybridMultilevel"/>
    <w:tmpl w:val="4EDA6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00A75"/>
    <w:multiLevelType w:val="hybridMultilevel"/>
    <w:tmpl w:val="A71C5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F7"/>
    <w:rsid w:val="00022AFD"/>
    <w:rsid w:val="000377F5"/>
    <w:rsid w:val="00104378"/>
    <w:rsid w:val="00116EEA"/>
    <w:rsid w:val="00265D65"/>
    <w:rsid w:val="00292B1D"/>
    <w:rsid w:val="002E5DF7"/>
    <w:rsid w:val="0042443C"/>
    <w:rsid w:val="004329A5"/>
    <w:rsid w:val="00491B61"/>
    <w:rsid w:val="004F7ED7"/>
    <w:rsid w:val="00610B98"/>
    <w:rsid w:val="00670E8D"/>
    <w:rsid w:val="00716F63"/>
    <w:rsid w:val="0079002B"/>
    <w:rsid w:val="007A2370"/>
    <w:rsid w:val="007B4829"/>
    <w:rsid w:val="00822B90"/>
    <w:rsid w:val="0098537F"/>
    <w:rsid w:val="009D4815"/>
    <w:rsid w:val="00A12C6D"/>
    <w:rsid w:val="00A2479D"/>
    <w:rsid w:val="00A54E14"/>
    <w:rsid w:val="00A82C47"/>
    <w:rsid w:val="00AE546F"/>
    <w:rsid w:val="00B47178"/>
    <w:rsid w:val="00BC0E7F"/>
    <w:rsid w:val="00BC5655"/>
    <w:rsid w:val="00BE4136"/>
    <w:rsid w:val="00C146EB"/>
    <w:rsid w:val="00C51FB3"/>
    <w:rsid w:val="00CF5449"/>
    <w:rsid w:val="00D54CEC"/>
    <w:rsid w:val="00E477E9"/>
    <w:rsid w:val="00EA3E65"/>
    <w:rsid w:val="00EC7C84"/>
    <w:rsid w:val="00ED0658"/>
    <w:rsid w:val="00EE40D7"/>
    <w:rsid w:val="00F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D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2AF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2AF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B01"/>
  </w:style>
  <w:style w:type="paragraph" w:styleId="Pidipagina">
    <w:name w:val="footer"/>
    <w:basedOn w:val="Normale"/>
    <w:link w:val="PidipaginaCarattere"/>
    <w:uiPriority w:val="99"/>
    <w:unhideWhenUsed/>
    <w:rsid w:val="00F6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D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2AF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2AF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B01"/>
  </w:style>
  <w:style w:type="paragraph" w:styleId="Pidipagina">
    <w:name w:val="footer"/>
    <w:basedOn w:val="Normale"/>
    <w:link w:val="PidipaginaCarattere"/>
    <w:uiPriority w:val="99"/>
    <w:unhideWhenUsed/>
    <w:rsid w:val="00F6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BEDE-CB10-4B7E-8E3D-F56204E4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vbernabei</dc:creator>
  <cp:lastModifiedBy>Attolini Grazia Pia (Consulenti)</cp:lastModifiedBy>
  <cp:revision>4</cp:revision>
  <dcterms:created xsi:type="dcterms:W3CDTF">2018-06-20T10:37:00Z</dcterms:created>
  <dcterms:modified xsi:type="dcterms:W3CDTF">2018-06-20T10:40:00Z</dcterms:modified>
</cp:coreProperties>
</file>